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48"/>
          <w:szCs w:val="48"/>
        </w:rPr>
      </w:pPr>
      <w:r w:rsidDel="00000000" w:rsidR="00000000" w:rsidRPr="00000000">
        <w:rPr>
          <w:rFonts w:ascii="Arial" w:cs="Arial" w:eastAsia="Arial" w:hAnsi="Arial"/>
          <w:b w:val="1"/>
          <w:sz w:val="48"/>
          <w:szCs w:val="48"/>
          <w:rtl w:val="0"/>
        </w:rPr>
        <w:t xml:space="preserve">Gr. 5 Supply List 2024-2025</w:t>
      </w:r>
    </w:p>
    <w:p w:rsidR="00000000" w:rsidDel="00000000" w:rsidP="00000000" w:rsidRDefault="00000000" w:rsidRPr="00000000" w14:paraId="00000002">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04">
      <w:pPr>
        <w:rPr>
          <w:rFonts w:ascii="Arial" w:cs="Arial" w:eastAsia="Arial" w:hAnsi="Arial"/>
          <w:sz w:val="24"/>
          <w:szCs w:val="24"/>
        </w:rPr>
      </w:pPr>
      <w:r w:rsidDel="00000000" w:rsidR="00000000" w:rsidRPr="00000000">
        <w:rPr>
          <w:rFonts w:ascii="Arial" w:cs="Arial" w:eastAsia="Arial" w:hAnsi="Arial"/>
          <w:sz w:val="24"/>
          <w:szCs w:val="24"/>
          <w:rtl w:val="0"/>
        </w:rPr>
        <w:t xml:space="preserve">1. 7 spiral notebooks (wide ruled lines)</w:t>
      </w:r>
    </w:p>
    <w:p w:rsidR="00000000" w:rsidDel="00000000" w:rsidP="00000000" w:rsidRDefault="00000000" w:rsidRPr="00000000" w14:paraId="00000005">
      <w:pPr>
        <w:ind w:left="720" w:firstLine="0"/>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Labeled:</w:t>
      </w:r>
      <w:r w:rsidDel="00000000" w:rsidR="00000000" w:rsidRPr="00000000">
        <w:rPr>
          <w:rFonts w:ascii="Arial" w:cs="Arial" w:eastAsia="Arial" w:hAnsi="Arial"/>
          <w:sz w:val="24"/>
          <w:szCs w:val="24"/>
          <w:rtl w:val="0"/>
        </w:rPr>
        <w:t xml:space="preserve"> Journal, reading, writing, math, grammar, vocabulary, and science </w:t>
      </w:r>
    </w:p>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sz w:val="24"/>
          <w:szCs w:val="24"/>
          <w:rtl w:val="0"/>
        </w:rPr>
        <w:t xml:space="preserve">2. 6 folders with tabs </w:t>
      </w:r>
    </w:p>
    <w:p w:rsidR="00000000" w:rsidDel="00000000" w:rsidP="00000000" w:rsidRDefault="00000000" w:rsidRPr="00000000" w14:paraId="00000007">
      <w:pPr>
        <w:ind w:left="720" w:firstLine="0"/>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Labeled:</w:t>
      </w:r>
      <w:r w:rsidDel="00000000" w:rsidR="00000000" w:rsidRPr="00000000">
        <w:rPr>
          <w:rFonts w:ascii="Arial" w:cs="Arial" w:eastAsia="Arial" w:hAnsi="Arial"/>
          <w:sz w:val="24"/>
          <w:szCs w:val="24"/>
          <w:rtl w:val="0"/>
        </w:rPr>
        <w:t xml:space="preserve"> reading, writing, math, grammar, science, geography </w:t>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3. 1 folder without tabs</w:t>
      </w:r>
    </w:p>
    <w:p w:rsidR="00000000" w:rsidDel="00000000" w:rsidP="00000000" w:rsidRDefault="00000000" w:rsidRPr="00000000" w14:paraId="00000009">
      <w:pPr>
        <w:ind w:left="720" w:firstLine="0"/>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Labeled: </w:t>
      </w:r>
      <w:r w:rsidDel="00000000" w:rsidR="00000000" w:rsidRPr="00000000">
        <w:rPr>
          <w:rFonts w:ascii="Arial" w:cs="Arial" w:eastAsia="Arial" w:hAnsi="Arial"/>
          <w:sz w:val="24"/>
          <w:szCs w:val="24"/>
          <w:rtl w:val="0"/>
        </w:rPr>
        <w:t xml:space="preserve">Take Home Folder </w:t>
      </w:r>
    </w:p>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sz w:val="24"/>
          <w:szCs w:val="24"/>
          <w:rtl w:val="0"/>
        </w:rPr>
        <w:t xml:space="preserve">4. 2 packs of notebook paper (wide ruled lines)</w:t>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5. 2 packs of index cards</w:t>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6. 1 package of rubber bands</w:t>
      </w:r>
    </w:p>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sz w:val="24"/>
          <w:szCs w:val="24"/>
          <w:rtl w:val="0"/>
        </w:rPr>
        <w:t xml:space="preserve">7. 1 package of mechanical pencils, 0.9mm lead</w:t>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8. 1 pencil pouch</w:t>
      </w:r>
    </w:p>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sz w:val="24"/>
          <w:szCs w:val="24"/>
          <w:rtl w:val="0"/>
        </w:rPr>
        <w:t xml:space="preserve">9. 1 pair of scissors</w:t>
      </w:r>
    </w:p>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sz w:val="24"/>
          <w:szCs w:val="24"/>
          <w:rtl w:val="0"/>
        </w:rPr>
        <w:t xml:space="preserve">10. 1 Elmer’s glue</w:t>
      </w:r>
    </w:p>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11. 2 boxes of tissue</w:t>
      </w:r>
    </w:p>
    <w:p w:rsidR="00000000" w:rsidDel="00000000" w:rsidP="00000000" w:rsidRDefault="00000000" w:rsidRPr="00000000" w14:paraId="00000012">
      <w:pPr>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12. 2 containers of Clorox/Lysol wipes </w:t>
      </w:r>
    </w:p>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sz w:val="24"/>
          <w:szCs w:val="24"/>
          <w:rtl w:val="0"/>
        </w:rPr>
        <w:t xml:space="preserve">13. Money for school planner (cost TBD)</w:t>
      </w:r>
    </w:p>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14. Money for Scholastic News magazine, prepaid by Mrs. Perosky $6.25</w:t>
      </w:r>
    </w:p>
    <w:p w:rsidR="00000000" w:rsidDel="00000000" w:rsidP="00000000" w:rsidRDefault="00000000" w:rsidRPr="00000000" w14:paraId="00000015">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Please label all supplies with your child’s name using permanent ink</w:t>
      </w:r>
      <w:r w:rsidDel="00000000" w:rsidR="00000000" w:rsidRPr="00000000">
        <w:rPr>
          <w:rFonts w:ascii="Arial" w:cs="Arial" w:eastAsia="Arial" w:hAnsi="Arial"/>
          <w:sz w:val="24"/>
          <w:szCs w:val="24"/>
          <w:rtl w:val="0"/>
        </w:rPr>
        <w:t xml:space="preserve">, including their sweaters and spirit wear.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***This supply list is for the classroom. Please send all supplies to school during the first week. Your child will be given a separate supply list for their Ukrainian class, as well as some specials. If you send supplies for both the homeroom and specials on the first day, please send them in separate bags marked for Classroom and Ukrainian, etc. class.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ffffff" w:val="clear"/>
        <w:spacing w:after="0"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ffffff" w:val="clea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Welcome to Gr. 5!  We’re so glad you’re here!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441D0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441D0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441D0E"/>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441D0E"/>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441D0E"/>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441D0E"/>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441D0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441D0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441D0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41D0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441D0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441D0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441D0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441D0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441D0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441D0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441D0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441D0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441D0E"/>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441D0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441D0E"/>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441D0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441D0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441D0E"/>
    <w:rPr>
      <w:i w:val="1"/>
      <w:iCs w:val="1"/>
      <w:color w:val="404040" w:themeColor="text1" w:themeTint="0000BF"/>
    </w:rPr>
  </w:style>
  <w:style w:type="paragraph" w:styleId="ListParagraph">
    <w:name w:val="List Paragraph"/>
    <w:basedOn w:val="Normal"/>
    <w:uiPriority w:val="34"/>
    <w:qFormat w:val="1"/>
    <w:rsid w:val="00441D0E"/>
    <w:pPr>
      <w:ind w:left="720"/>
      <w:contextualSpacing w:val="1"/>
    </w:pPr>
  </w:style>
  <w:style w:type="character" w:styleId="IntenseEmphasis">
    <w:name w:val="Intense Emphasis"/>
    <w:basedOn w:val="DefaultParagraphFont"/>
    <w:uiPriority w:val="21"/>
    <w:qFormat w:val="1"/>
    <w:rsid w:val="00441D0E"/>
    <w:rPr>
      <w:i w:val="1"/>
      <w:iCs w:val="1"/>
      <w:color w:val="0f4761" w:themeColor="accent1" w:themeShade="0000BF"/>
    </w:rPr>
  </w:style>
  <w:style w:type="paragraph" w:styleId="IntenseQuote">
    <w:name w:val="Intense Quote"/>
    <w:basedOn w:val="Normal"/>
    <w:next w:val="Normal"/>
    <w:link w:val="IntenseQuoteChar"/>
    <w:uiPriority w:val="30"/>
    <w:qFormat w:val="1"/>
    <w:rsid w:val="00441D0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441D0E"/>
    <w:rPr>
      <w:i w:val="1"/>
      <w:iCs w:val="1"/>
      <w:color w:val="0f4761" w:themeColor="accent1" w:themeShade="0000BF"/>
    </w:rPr>
  </w:style>
  <w:style w:type="character" w:styleId="IntenseReference">
    <w:name w:val="Intense Reference"/>
    <w:basedOn w:val="DefaultParagraphFont"/>
    <w:uiPriority w:val="32"/>
    <w:qFormat w:val="1"/>
    <w:rsid w:val="00441D0E"/>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9LMUN/wqQCZHpytSbIwh5R+yEg==">CgMxLjAyCGguZ2pkZ3hzOAByITFtYldqQWotb1ctX0UtczdnWWU0N29yX2c5NWk5bk11Qg==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2024-05-31T18:20:00Z</dcterms:created>
  <dc:creator>sallie perosky</dc:creator>
</cp:coreProperties>
</file>