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ACADEMY MATH</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Gr. 6, 7, &amp; 8</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SUPPLY LIST 2024-2025</w:t>
      </w:r>
    </w:p>
    <w:p w:rsidR="00000000" w:rsidDel="00000000" w:rsidP="00000000" w:rsidRDefault="00000000" w:rsidRPr="00000000" w14:paraId="00000006">
      <w:pPr>
        <w:spacing w:after="0" w:line="24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 package COLLEGE ruled loose leaf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 package GRAPHING paper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2 red pens or pencil for correcting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4 Pencils, #2 standard (SHARPENED) or mechanical with eraser*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 12-inch ruler with both standard and metric measurement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 Protractor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 Math compass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 basic Scientific calculator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2 3-prong folders with pockets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2 Spiral notebooks* and 2 3-ring binders for class notes and homework (one notebook &amp; one binder for class notes, one notebook &amp; one binder for homework)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2 Boxes of Kleenex/facial tissue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2 Containers of Clorox/Lysol disinfecting wipes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Inexpensive headphones to leave at school for computer and iPad work</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0"/>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ALL Academy students – money for homework planner (price to be determined), will be collected by your homeroom teacher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*items most likely to need replacement/replenishment</w:t>
      </w:r>
    </w:p>
    <w:p w:rsidR="00000000" w:rsidDel="00000000" w:rsidP="00000000" w:rsidRDefault="00000000" w:rsidRPr="00000000" w14:paraId="00000017">
      <w:pPr>
        <w:spacing w:after="0" w:line="240" w:lineRule="auto"/>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8">
      <w:pP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Please label all items and packages with your child's name using permanent ink.</w:t>
      </w:r>
    </w:p>
    <w:p w:rsidR="00000000" w:rsidDel="00000000" w:rsidP="00000000" w:rsidRDefault="00000000" w:rsidRPr="00000000" w14:paraId="00000019">
      <w:pP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***This supply list is for the classroom. Please send all supplies to school during the first week. Your child will be given a separate supply list for their Ukrainian class, as well as some specials. If you send supplies for both the homeroom and specials on the first day, please send them in separate bags marked for Classroom and Ukrainian, etc. class.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entury Gothic" w:cs="Century Gothic" w:eastAsia="Century Gothic" w:hAnsi="Century Gothic"/>
          <w:b w:val="1"/>
          <w:i w:val="0"/>
          <w:smallCaps w:val="0"/>
          <w:strike w:val="0"/>
          <w:color w:val="ff0000"/>
          <w:sz w:val="24"/>
          <w:szCs w:val="24"/>
          <w:u w:val="none"/>
          <w:shd w:fill="auto" w:val="clear"/>
          <w:vertAlign w:val="baseline"/>
        </w:rPr>
      </w:pPr>
      <w:r w:rsidDel="00000000" w:rsidR="00000000" w:rsidRPr="00000000">
        <w:rPr>
          <w:rFonts w:ascii="Century Gothic" w:cs="Century Gothic" w:eastAsia="Century Gothic" w:hAnsi="Century Gothic"/>
          <w:b w:val="1"/>
          <w:color w:val="ff0000"/>
          <w:sz w:val="24"/>
          <w:szCs w:val="24"/>
          <w:rtl w:val="0"/>
        </w:rPr>
        <w:t xml:space="preserve">Gr. 8 Academy students participating in the </w:t>
      </w:r>
      <w:r w:rsidDel="00000000" w:rsidR="00000000" w:rsidRPr="00000000">
        <w:rPr>
          <w:rFonts w:ascii="Century Gothic" w:cs="Century Gothic" w:eastAsia="Century Gothic" w:hAnsi="Century Gothic"/>
          <w:b w:val="1"/>
          <w:color w:val="ff0000"/>
          <w:sz w:val="24"/>
          <w:szCs w:val="24"/>
          <w:u w:val="single"/>
          <w:rtl w:val="0"/>
        </w:rPr>
        <w:t xml:space="preserve">Advanced Math Programs at Regina High School and De La Salle High School</w:t>
      </w:r>
      <w:r w:rsidDel="00000000" w:rsidR="00000000" w:rsidRPr="00000000">
        <w:rPr>
          <w:rFonts w:ascii="Century Gothic" w:cs="Century Gothic" w:eastAsia="Century Gothic" w:hAnsi="Century Gothic"/>
          <w:b w:val="1"/>
          <w:color w:val="ff0000"/>
          <w:sz w:val="24"/>
          <w:szCs w:val="24"/>
          <w:rtl w:val="0"/>
        </w:rPr>
        <w:t xml:space="preserve">:  in addition to the supplies above, you will also need to purchase the designated math textbook per your high school program.</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Welcome to The Academy! We’re so glad you’re here!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36A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5367F9"/>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C2008A"/>
    <w:rPr>
      <w:color w:val="0000ff"/>
      <w:u w:val="single"/>
    </w:rPr>
  </w:style>
  <w:style w:type="paragraph" w:styleId="ListParagraph">
    <w:name w:val="List Paragraph"/>
    <w:basedOn w:val="Normal"/>
    <w:uiPriority w:val="34"/>
    <w:qFormat w:val="1"/>
    <w:rsid w:val="00AD259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4Y+EPnV9I3LNHlMe+9Qtfv8zA==">CgMxLjAyCGguZ2pkZ3hzOAByITFvV3Y2b29kZUZEWkdGQkFHc0xQVG9XR1V5VjlTYm1yXw==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2024-06-05T17:05:00Z</dcterms:created>
  <dc:creator>Carly Paul</dc:creator>
</cp:coreProperties>
</file>