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6E" w:rsidRDefault="00E96C6E" w:rsidP="00E96C6E">
      <w:pPr>
        <w:spacing w:after="0" w:line="240" w:lineRule="auto"/>
        <w:jc w:val="center"/>
        <w:rPr>
          <w:rFonts w:ascii="markup-bold" w:eastAsia="Times New Roman" w:hAnsi="markup-bold" w:cs="Times New Roman"/>
          <w:b/>
          <w:i/>
          <w:sz w:val="56"/>
          <w:szCs w:val="24"/>
          <w:u w:val="single"/>
          <w:lang w:val="en-US"/>
        </w:rPr>
      </w:pPr>
      <w:r w:rsidRPr="00E96C6E">
        <w:rPr>
          <w:rFonts w:ascii="markup-bold" w:eastAsia="Times New Roman" w:hAnsi="markup-bold" w:cs="Times New Roman"/>
          <w:b/>
          <w:i/>
          <w:sz w:val="56"/>
          <w:szCs w:val="24"/>
          <w:u w:val="single"/>
          <w:lang w:val="en-US"/>
        </w:rPr>
        <w:t>Religion Class Supply List</w:t>
      </w:r>
    </w:p>
    <w:p w:rsidR="00E96C6E" w:rsidRPr="00E96C6E" w:rsidRDefault="00E96C6E" w:rsidP="00E96C6E">
      <w:pPr>
        <w:spacing w:after="0" w:line="240" w:lineRule="auto"/>
        <w:jc w:val="center"/>
        <w:rPr>
          <w:rFonts w:ascii="markup-bold" w:eastAsia="Times New Roman" w:hAnsi="markup-bold" w:cs="Times New Roman"/>
          <w:b/>
          <w:i/>
          <w:noProof/>
          <w:sz w:val="56"/>
          <w:szCs w:val="24"/>
          <w:u w:val="single"/>
          <w:lang w:val="en-US"/>
        </w:rPr>
      </w:pPr>
      <w:r>
        <w:rPr>
          <w:rFonts w:ascii="markup-bold" w:eastAsia="Times New Roman" w:hAnsi="markup-bold" w:cs="Times New Roman"/>
          <w:b/>
          <w:i/>
          <w:sz w:val="56"/>
          <w:szCs w:val="24"/>
          <w:u w:val="single"/>
          <w:lang w:val="en-US"/>
        </w:rPr>
        <w:t>2025-2026</w:t>
      </w:r>
      <w:bookmarkStart w:id="0" w:name="_GoBack"/>
      <w:bookmarkEnd w:id="0"/>
      <w:r w:rsidRPr="00E96C6E">
        <w:rPr>
          <w:rFonts w:ascii="Times New Roman" w:eastAsia="Times New Roman" w:hAnsi="Times New Roman" w:cs="Times New Roman"/>
          <w:b/>
          <w:i/>
          <w:sz w:val="240"/>
          <w:szCs w:val="24"/>
          <w:u w:val="single"/>
          <w:lang w:val="en-US"/>
        </w:rPr>
        <w:t xml:space="preserve"> </w:t>
      </w:r>
    </w:p>
    <w:p w:rsidR="00E96C6E" w:rsidRDefault="00E96C6E" w:rsidP="00E9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6C6E" w:rsidRPr="00E96C6E" w:rsidRDefault="00E96C6E" w:rsidP="00E96C6E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en-US"/>
        </w:rPr>
      </w:pPr>
      <w:r w:rsidRPr="00E96C6E">
        <w:rPr>
          <w:rFonts w:ascii="markup-bold" w:eastAsia="Times New Roman" w:hAnsi="markup-bold" w:cs="Times New Roman"/>
          <w:b/>
          <w:sz w:val="32"/>
          <w:szCs w:val="24"/>
          <w:u w:val="single"/>
          <w:lang w:val="en-US"/>
        </w:rPr>
        <w:t xml:space="preserve">For Kindergarten </w:t>
      </w:r>
      <w:r w:rsidRPr="00E96C6E">
        <w:rPr>
          <w:rFonts w:ascii="Times New Roman" w:eastAsia="Times New Roman" w:hAnsi="Times New Roman" w:cs="Times New Roman"/>
          <w:b/>
          <w:sz w:val="40"/>
          <w:szCs w:val="24"/>
          <w:u w:val="single"/>
          <w:lang w:val="en-US"/>
        </w:rPr>
        <w:t>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Folder with pockets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1 Pack of crayons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1 Pack of washable markers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Glue stick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Child-safe scissors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Pencil box or pouch     </w:t>
      </w:r>
    </w:p>
    <w:p w:rsid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Tissues (1 box, for classroom use)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2-3 pencils </w:t>
      </w:r>
    </w:p>
    <w:p w:rsidR="00E96C6E" w:rsidRDefault="00E96C6E" w:rsidP="00E96C6E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6C6E" w:rsidRPr="00E96C6E" w:rsidRDefault="00E96C6E" w:rsidP="00E96C6E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96C6E">
        <w:rPr>
          <w:rFonts w:ascii="markup-bold" w:eastAsia="Times New Roman" w:hAnsi="markup-bold" w:cs="Times New Roman"/>
          <w:b/>
          <w:sz w:val="32"/>
          <w:szCs w:val="24"/>
          <w:u w:val="single"/>
          <w:lang w:val="en-US"/>
        </w:rPr>
        <w:t>For Elementary (Grades 1–5)</w:t>
      </w:r>
      <w:r w:rsidRPr="00E96C6E">
        <w:rPr>
          <w:rFonts w:ascii="Times New Roman" w:eastAsia="Times New Roman" w:hAnsi="Times New Roman" w:cs="Times New Roman"/>
          <w:b/>
          <w:sz w:val="40"/>
          <w:szCs w:val="24"/>
          <w:u w:val="single"/>
          <w:lang w:val="en-US"/>
        </w:rPr>
        <w:t xml:space="preserve">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1 Spiral wide ruled notebook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2 Pocket folder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Pencil pouch with: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2 Pencils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Eraser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Colored pencils or crayons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Scissors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Glue stick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Highlighter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Index cards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1 Pack of markers  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Tissues 1 box </w:t>
      </w:r>
    </w:p>
    <w:p w:rsidR="00E96C6E" w:rsidRDefault="00E96C6E" w:rsidP="00E96C6E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6C6E" w:rsidRPr="00E96C6E" w:rsidRDefault="00E96C6E" w:rsidP="00E96C6E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en-US"/>
        </w:rPr>
      </w:pPr>
      <w:r w:rsidRPr="00E96C6E">
        <w:rPr>
          <w:rFonts w:ascii="markup-bold" w:eastAsia="Times New Roman" w:hAnsi="markup-bold" w:cs="Times New Roman"/>
          <w:b/>
          <w:sz w:val="32"/>
          <w:szCs w:val="24"/>
          <w:u w:val="single"/>
          <w:lang w:val="en-US"/>
        </w:rPr>
        <w:t>For Middle School (Grade 6)</w:t>
      </w:r>
      <w:r w:rsidRPr="00E96C6E">
        <w:rPr>
          <w:rFonts w:ascii="Times New Roman" w:eastAsia="Times New Roman" w:hAnsi="Times New Roman" w:cs="Times New Roman"/>
          <w:b/>
          <w:sz w:val="40"/>
          <w:szCs w:val="24"/>
          <w:u w:val="single"/>
          <w:lang w:val="en-US"/>
        </w:rPr>
        <w:t xml:space="preserve"> 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Composition notebook 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Folder with dividers 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Pens and pencils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Highlighters (2–3 colors)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Colored pencils or markers 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Index cards or flashcards 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Glue stick   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Paper clips  </w:t>
      </w:r>
    </w:p>
    <w:p w:rsidR="00E96C6E" w:rsidRPr="00E96C6E" w:rsidRDefault="00E96C6E" w:rsidP="00E96C6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C6E">
        <w:rPr>
          <w:rFonts w:ascii="Times New Roman" w:eastAsia="Times New Roman" w:hAnsi="Times New Roman" w:cs="Times New Roman"/>
          <w:sz w:val="24"/>
          <w:szCs w:val="24"/>
          <w:lang w:val="en-US"/>
        </w:rPr>
        <w:t>Tissues 1 box     </w:t>
      </w:r>
    </w:p>
    <w:p w:rsidR="00E96C6E" w:rsidRDefault="00E96C6E"/>
    <w:sectPr w:rsidR="00E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up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309"/>
    <w:multiLevelType w:val="hybridMultilevel"/>
    <w:tmpl w:val="9F1C99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B527111"/>
    <w:multiLevelType w:val="hybridMultilevel"/>
    <w:tmpl w:val="E0743CA0"/>
    <w:lvl w:ilvl="0" w:tplc="BDBA36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B560549"/>
    <w:multiLevelType w:val="hybridMultilevel"/>
    <w:tmpl w:val="396C2F90"/>
    <w:lvl w:ilvl="0" w:tplc="BDBA363E"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B6F4173"/>
    <w:multiLevelType w:val="hybridMultilevel"/>
    <w:tmpl w:val="4F422BE0"/>
    <w:lvl w:ilvl="0" w:tplc="BDBA36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6E"/>
    <w:rsid w:val="005A483B"/>
    <w:rsid w:val="00E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6D04"/>
  <w15:chartTrackingRefBased/>
  <w15:docId w15:val="{0E771D76-AC89-42EE-B010-DF7AEE22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-markup">
    <w:name w:val="is-markup"/>
    <w:basedOn w:val="DefaultParagraphFont"/>
    <w:rsid w:val="00E96C6E"/>
  </w:style>
  <w:style w:type="paragraph" w:styleId="ListParagraph">
    <w:name w:val="List Paragraph"/>
    <w:basedOn w:val="Normal"/>
    <w:uiPriority w:val="34"/>
    <w:qFormat/>
    <w:rsid w:val="00E96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1</cp:revision>
  <cp:lastPrinted>2025-07-22T13:23:00Z</cp:lastPrinted>
  <dcterms:created xsi:type="dcterms:W3CDTF">2025-07-22T13:20:00Z</dcterms:created>
  <dcterms:modified xsi:type="dcterms:W3CDTF">2025-07-22T13:23:00Z</dcterms:modified>
</cp:coreProperties>
</file>